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756E" w14:textId="77777777" w:rsidR="007515D1" w:rsidRDefault="00000000">
      <w:pPr>
        <w:spacing w:afterLines="25" w:after="78"/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上海建桥学院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专业选修课选课要求说明</w:t>
      </w:r>
    </w:p>
    <w:p w14:paraId="4CB1AB31" w14:textId="77777777" w:rsidR="007515D1" w:rsidRDefault="00000000">
      <w:pPr>
        <w:jc w:val="center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  <w:u w:val="single"/>
        </w:rPr>
        <w:t>2</w:t>
      </w:r>
      <w:r>
        <w:rPr>
          <w:rFonts w:ascii="黑体" w:eastAsia="黑体" w:hAnsi="黑体"/>
          <w:sz w:val="24"/>
          <w:szCs w:val="32"/>
          <w:u w:val="single"/>
        </w:rPr>
        <w:t>024-2025</w:t>
      </w:r>
      <w:r>
        <w:rPr>
          <w:rFonts w:ascii="黑体" w:eastAsia="黑体" w:hAnsi="黑体" w:hint="eastAsia"/>
          <w:sz w:val="24"/>
          <w:szCs w:val="32"/>
        </w:rPr>
        <w:t>学年第</w:t>
      </w:r>
      <w:r>
        <w:rPr>
          <w:rFonts w:ascii="黑体" w:eastAsia="黑体" w:hAnsi="黑体" w:hint="eastAsia"/>
          <w:sz w:val="24"/>
          <w:szCs w:val="32"/>
          <w:u w:val="single"/>
        </w:rPr>
        <w:t>1</w:t>
      </w:r>
      <w:r>
        <w:rPr>
          <w:rFonts w:ascii="黑体" w:eastAsia="黑体" w:hAnsi="黑体" w:hint="eastAsia"/>
          <w:sz w:val="24"/>
          <w:szCs w:val="32"/>
        </w:rPr>
        <w:t>学期</w:t>
      </w:r>
      <w:r>
        <w:rPr>
          <w:rFonts w:ascii="黑体" w:eastAsia="黑体" w:hAnsi="黑体"/>
          <w:sz w:val="24"/>
          <w:szCs w:val="32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 xml:space="preserve"> </w:t>
      </w:r>
      <w:r>
        <w:rPr>
          <w:rFonts w:ascii="黑体" w:eastAsia="黑体" w:hAnsi="黑体"/>
          <w:sz w:val="24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>机电</w:t>
      </w:r>
      <w:r>
        <w:rPr>
          <w:rFonts w:ascii="黑体" w:eastAsia="黑体" w:hAnsi="黑体"/>
          <w:sz w:val="24"/>
          <w:szCs w:val="32"/>
          <w:u w:val="single"/>
        </w:rPr>
        <w:t xml:space="preserve">      </w:t>
      </w:r>
      <w:r>
        <w:rPr>
          <w:rFonts w:ascii="黑体" w:eastAsia="黑体" w:hAnsi="黑体" w:hint="eastAsia"/>
          <w:sz w:val="24"/>
          <w:szCs w:val="32"/>
        </w:rPr>
        <w:t>学院</w:t>
      </w:r>
      <w:r>
        <w:rPr>
          <w:rFonts w:ascii="黑体" w:eastAsia="黑体" w:hAnsi="黑体"/>
          <w:sz w:val="24"/>
          <w:szCs w:val="32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 xml:space="preserve"> </w:t>
      </w:r>
      <w:r>
        <w:rPr>
          <w:rFonts w:ascii="黑体" w:eastAsia="黑体" w:hAnsi="黑体"/>
          <w:sz w:val="24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24"/>
          <w:szCs w:val="32"/>
          <w:u w:val="single"/>
        </w:rPr>
        <w:t>微电子</w:t>
      </w:r>
      <w:r>
        <w:rPr>
          <w:rFonts w:ascii="黑体" w:eastAsia="黑体" w:hAnsi="黑体"/>
          <w:sz w:val="24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24"/>
          <w:szCs w:val="32"/>
        </w:rPr>
        <w:t>专业</w:t>
      </w:r>
    </w:p>
    <w:p w14:paraId="57015369" w14:textId="77777777" w:rsidR="007515D1" w:rsidRDefault="007515D1"/>
    <w:p w14:paraId="68E9D076" w14:textId="77777777" w:rsidR="007515D1" w:rsidRDefault="00000000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课程组1</w:t>
      </w:r>
      <w:r>
        <w:rPr>
          <w:rFonts w:ascii="宋体" w:eastAsia="宋体" w:hAnsi="宋体"/>
          <w:sz w:val="24"/>
          <w:szCs w:val="32"/>
        </w:rPr>
        <w:t xml:space="preserve">  应选学分</w:t>
      </w:r>
      <w:r>
        <w:rPr>
          <w:rFonts w:ascii="宋体" w:eastAsia="宋体" w:hAnsi="宋体" w:hint="eastAsia"/>
          <w:sz w:val="24"/>
          <w:szCs w:val="32"/>
        </w:rPr>
        <w:t>：（</w:t>
      </w:r>
      <w:r>
        <w:rPr>
          <w:rFonts w:ascii="Times New Roman" w:eastAsia="宋体" w:hAnsi="Times New Roman" w:cs="Times New Roman"/>
          <w:sz w:val="24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32"/>
        </w:rPr>
        <w:t>4</w:t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宋体" w:eastAsia="宋体" w:hAnsi="宋体" w:hint="eastAsia"/>
          <w:sz w:val="24"/>
          <w:szCs w:val="32"/>
        </w:rPr>
        <w:t>）分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17"/>
        <w:gridCol w:w="646"/>
        <w:gridCol w:w="6753"/>
      </w:tblGrid>
      <w:tr w:rsidR="007515D1" w14:paraId="4B0E983E" w14:textId="77777777">
        <w:trPr>
          <w:trHeight w:val="567"/>
        </w:trPr>
        <w:tc>
          <w:tcPr>
            <w:tcW w:w="1617" w:type="dxa"/>
            <w:vAlign w:val="center"/>
          </w:tcPr>
          <w:p w14:paraId="6CEF3F97" w14:textId="77777777" w:rsidR="007515D1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课程（代码）</w:t>
            </w:r>
          </w:p>
        </w:tc>
        <w:tc>
          <w:tcPr>
            <w:tcW w:w="646" w:type="dxa"/>
            <w:vAlign w:val="center"/>
          </w:tcPr>
          <w:p w14:paraId="3167864F" w14:textId="77777777" w:rsidR="007515D1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6753" w:type="dxa"/>
            <w:vAlign w:val="center"/>
          </w:tcPr>
          <w:p w14:paraId="6B984150" w14:textId="77777777" w:rsidR="007515D1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课程简介</w:t>
            </w:r>
          </w:p>
        </w:tc>
      </w:tr>
      <w:tr w:rsidR="007515D1" w14:paraId="1F169410" w14:textId="77777777">
        <w:tc>
          <w:tcPr>
            <w:tcW w:w="1617" w:type="dxa"/>
            <w:vAlign w:val="center"/>
          </w:tcPr>
          <w:p w14:paraId="09F357DF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2080137</w:t>
            </w:r>
            <w:r>
              <w:rPr>
                <w:rFonts w:ascii="Arial" w:eastAsia="黑体" w:hAnsi="Arial" w:cs="Arial" w:hint="eastAsia"/>
                <w:szCs w:val="21"/>
              </w:rPr>
              <w:t>太阳能电池技术</w:t>
            </w:r>
          </w:p>
        </w:tc>
        <w:tc>
          <w:tcPr>
            <w:tcW w:w="646" w:type="dxa"/>
            <w:vAlign w:val="center"/>
          </w:tcPr>
          <w:p w14:paraId="577EB537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6753" w:type="dxa"/>
          </w:tcPr>
          <w:p w14:paraId="32FAE974" w14:textId="77777777" w:rsidR="007515D1" w:rsidRDefault="00000000">
            <w:r>
              <w:rPr>
                <w:rFonts w:hint="eastAsia"/>
              </w:rPr>
              <w:t>任课老师-梁艳</w:t>
            </w:r>
          </w:p>
          <w:p w14:paraId="5EDAE540" w14:textId="77777777" w:rsidR="007515D1" w:rsidRDefault="007515D1">
            <w:pPr>
              <w:rPr>
                <w:rFonts w:ascii="宋体" w:eastAsia="宋体" w:hAnsi="宋体"/>
                <w:sz w:val="18"/>
                <w:szCs w:val="21"/>
              </w:rPr>
            </w:pPr>
          </w:p>
          <w:p w14:paraId="0E99A77D" w14:textId="77777777" w:rsidR="007515D1" w:rsidRDefault="00000000">
            <w:r>
              <w:rPr>
                <w:rFonts w:hint="eastAsia"/>
              </w:rPr>
              <w:t>介绍各种实验太阳能光电转换技术、原理和实现方法。</w:t>
            </w:r>
            <w:r>
              <w:rPr>
                <w:rFonts w:ascii="Times New Roman" w:hAnsi="Times New Roman" w:cs="Times New Roman" w:hint="eastAsia"/>
                <w:szCs w:val="21"/>
              </w:rPr>
              <w:t>太阳能电池产业中的制造、测试技术，以及太阳能电池产品的简单设计和基本应用，其涉及到的知识点主要有太阳电池的光生伏特的原理、光伏产业链与太阳电池工艺、电池与组件测试、储能、光伏发电系统等内容，为今后从事光电技术行业的工作打下扎实的理论基础，电子技术与太阳能电池知识的结合也可扩展出一些新的就业机会，从而扩展学生的就业面</w:t>
            </w:r>
          </w:p>
          <w:p w14:paraId="37BB14B7" w14:textId="77777777" w:rsidR="007515D1" w:rsidRDefault="007515D1"/>
        </w:tc>
      </w:tr>
      <w:tr w:rsidR="007515D1" w14:paraId="3A8CBE55" w14:textId="77777777">
        <w:tc>
          <w:tcPr>
            <w:tcW w:w="1617" w:type="dxa"/>
            <w:vAlign w:val="center"/>
          </w:tcPr>
          <w:p w14:paraId="403AECA6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 xml:space="preserve">2080249 </w:t>
            </w:r>
            <w:r>
              <w:rPr>
                <w:rFonts w:ascii="Arial" w:eastAsia="黑体" w:hAnsi="Arial" w:cs="Arial" w:hint="eastAsia"/>
                <w:szCs w:val="21"/>
              </w:rPr>
              <w:t>显示技术与驱动设计</w:t>
            </w:r>
          </w:p>
        </w:tc>
        <w:tc>
          <w:tcPr>
            <w:tcW w:w="646" w:type="dxa"/>
            <w:vAlign w:val="center"/>
          </w:tcPr>
          <w:p w14:paraId="2F95770B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6753" w:type="dxa"/>
          </w:tcPr>
          <w:p w14:paraId="1404B990" w14:textId="77777777" w:rsidR="007515D1" w:rsidRDefault="00000000">
            <w:r>
              <w:rPr>
                <w:rFonts w:hint="eastAsia"/>
              </w:rPr>
              <w:t>任课老师-喻玲</w:t>
            </w:r>
          </w:p>
          <w:p w14:paraId="144F979E" w14:textId="77777777" w:rsidR="007515D1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介绍各类先进显示技术如</w:t>
            </w:r>
            <w:r>
              <w:rPr>
                <w:rFonts w:ascii="Times New Roman" w:hAnsi="Times New Roman" w:cs="Times New Roman" w:hint="eastAsia"/>
                <w:szCs w:val="21"/>
              </w:rPr>
              <w:t>LCD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LED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OLED</w:t>
            </w:r>
            <w:r>
              <w:rPr>
                <w:rFonts w:ascii="Times New Roman" w:hAnsi="Times New Roman" w:cs="Times New Roman" w:hint="eastAsia"/>
                <w:szCs w:val="21"/>
              </w:rPr>
              <w:t>等基本原理的基础上，利用各种测试仪器进行显示器件或设备的参数测试、性能分析、显示驱动电路设计和综合运用，培养学生实践能力和解决实际工程问题的能力。</w:t>
            </w:r>
          </w:p>
          <w:p w14:paraId="4C7834C1" w14:textId="77777777" w:rsidR="007515D1" w:rsidRDefault="00000000">
            <w:r>
              <w:rPr>
                <w:rFonts w:ascii="Times New Roman" w:hAnsi="Times New Roman" w:cs="Times New Roman" w:hint="eastAsia"/>
                <w:szCs w:val="21"/>
              </w:rPr>
              <w:t>通过这样的电路课程设计，引导学生树立正确的世界观、人生观和价值观，培养他们具有社会责任感和创新精神、培养自我学习能力并掌握先进显示技术的能力，为其未来的职业发展提供必要的理论和实践基础。</w:t>
            </w:r>
          </w:p>
        </w:tc>
      </w:tr>
      <w:tr w:rsidR="007515D1" w14:paraId="2F760B16" w14:textId="77777777">
        <w:trPr>
          <w:trHeight w:val="2643"/>
        </w:trPr>
        <w:tc>
          <w:tcPr>
            <w:tcW w:w="1617" w:type="dxa"/>
            <w:vAlign w:val="center"/>
          </w:tcPr>
          <w:p w14:paraId="446EA423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2080359</w:t>
            </w:r>
            <w:r>
              <w:rPr>
                <w:rFonts w:ascii="Arial" w:eastAsia="黑体" w:hAnsi="Arial" w:cs="Arial" w:hint="eastAsia"/>
                <w:szCs w:val="21"/>
              </w:rPr>
              <w:t>互联网信息安全与管理系统</w:t>
            </w:r>
          </w:p>
        </w:tc>
        <w:tc>
          <w:tcPr>
            <w:tcW w:w="646" w:type="dxa"/>
            <w:vAlign w:val="center"/>
          </w:tcPr>
          <w:p w14:paraId="639BA3B6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6753" w:type="dxa"/>
          </w:tcPr>
          <w:p w14:paraId="64E46484" w14:textId="77777777" w:rsidR="007515D1" w:rsidRDefault="00000000">
            <w:r>
              <w:rPr>
                <w:rFonts w:hint="eastAsia"/>
              </w:rPr>
              <w:t>任课老师-</w:t>
            </w:r>
          </w:p>
          <w:p w14:paraId="28F10F45" w14:textId="77777777" w:rsidR="007515D1" w:rsidRDefault="007515D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  <w:p w14:paraId="42E39273" w14:textId="77777777" w:rsidR="007515D1" w:rsidRDefault="00000000">
            <w:pPr>
              <w:snapToGrid w:val="0"/>
              <w:spacing w:line="288" w:lineRule="auto"/>
            </w:pPr>
            <w:r>
              <w:rPr>
                <w:rFonts w:ascii="Times New Roman" w:hAnsi="Times New Roman" w:cs="Times New Roman" w:hint="eastAsia"/>
                <w:szCs w:val="21"/>
              </w:rPr>
              <w:t>了解网络安全的基本框架，网络安全的基本理论，以及计算机网络安全方面的管理、配置和维护。本课程将紧密结合实际，及时讲解和防范最新的病毒和黑客程序和网络安全维护的工具，为学生今后进行网络管理、维护，以及安全技术服务奠定基础。同时，讲述信息与信息系统，组织管理与信息系统，信息技术基础设施，企业应用系统，信息化规划与架构，信息系统开发，信息系统项目管理等内容。</w:t>
            </w:r>
          </w:p>
        </w:tc>
      </w:tr>
      <w:tr w:rsidR="007515D1" w14:paraId="7BBB7220" w14:textId="77777777">
        <w:tc>
          <w:tcPr>
            <w:tcW w:w="1617" w:type="dxa"/>
            <w:vAlign w:val="center"/>
          </w:tcPr>
          <w:p w14:paraId="5E942581" w14:textId="77777777" w:rsidR="007515D1" w:rsidRDefault="00000000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选课说明</w:t>
            </w:r>
          </w:p>
        </w:tc>
        <w:tc>
          <w:tcPr>
            <w:tcW w:w="7399" w:type="dxa"/>
            <w:gridSpan w:val="2"/>
          </w:tcPr>
          <w:p w14:paraId="746FAFE2" w14:textId="77777777" w:rsidR="007515D1" w:rsidRDefault="00000000">
            <w:r>
              <w:rPr>
                <w:rFonts w:hint="eastAsia"/>
              </w:rPr>
              <w:t>三选二</w:t>
            </w:r>
          </w:p>
        </w:tc>
      </w:tr>
    </w:tbl>
    <w:p w14:paraId="61162DBC" w14:textId="77777777" w:rsidR="007515D1" w:rsidRDefault="007515D1"/>
    <w:p w14:paraId="62DE1B97" w14:textId="77777777" w:rsidR="007515D1" w:rsidRDefault="007515D1"/>
    <w:p w14:paraId="7DD55C59" w14:textId="77777777" w:rsidR="007515D1" w:rsidRDefault="000000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说明：</w:t>
      </w:r>
    </w:p>
    <w:p w14:paraId="7D44C321" w14:textId="77777777" w:rsidR="007515D1" w:rsidRDefault="000000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表格不足可以自行补充</w:t>
      </w:r>
    </w:p>
    <w:p w14:paraId="51FED27B" w14:textId="77777777" w:rsidR="007515D1" w:rsidRDefault="000000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本表格在确认专业选修选课模式的阶段填写</w:t>
      </w:r>
    </w:p>
    <w:p w14:paraId="37DD9E83" w14:textId="77777777" w:rsidR="007515D1" w:rsidRDefault="00000000">
      <w:pPr>
        <w:pStyle w:val="a3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 xml:space="preserve"> 本表格在专业课选课阶段由学院上传至学院网站供学生选课时参考</w:t>
      </w:r>
    </w:p>
    <w:sectPr w:rsidR="007515D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zMTI0ZmY3ODFlZTliY2UwODk4M2RjYzQzODlkZmYifQ=="/>
  </w:docVars>
  <w:rsids>
    <w:rsidRoot w:val="00715302"/>
    <w:rsid w:val="0000406C"/>
    <w:rsid w:val="000053BD"/>
    <w:rsid w:val="000253C5"/>
    <w:rsid w:val="000528C9"/>
    <w:rsid w:val="000B5EC4"/>
    <w:rsid w:val="00134494"/>
    <w:rsid w:val="0014026B"/>
    <w:rsid w:val="001A71FE"/>
    <w:rsid w:val="001B4AE0"/>
    <w:rsid w:val="001B552E"/>
    <w:rsid w:val="001B5C78"/>
    <w:rsid w:val="00212BB2"/>
    <w:rsid w:val="002359B5"/>
    <w:rsid w:val="002850AC"/>
    <w:rsid w:val="002B7D9F"/>
    <w:rsid w:val="002C5F95"/>
    <w:rsid w:val="002D462A"/>
    <w:rsid w:val="002F532B"/>
    <w:rsid w:val="003566C7"/>
    <w:rsid w:val="00396D1C"/>
    <w:rsid w:val="003C6F27"/>
    <w:rsid w:val="003E0B2A"/>
    <w:rsid w:val="003F6662"/>
    <w:rsid w:val="00412C1A"/>
    <w:rsid w:val="00432C8B"/>
    <w:rsid w:val="004812E4"/>
    <w:rsid w:val="0048514A"/>
    <w:rsid w:val="00486655"/>
    <w:rsid w:val="00491C93"/>
    <w:rsid w:val="004A42EA"/>
    <w:rsid w:val="00537CA1"/>
    <w:rsid w:val="00541CE8"/>
    <w:rsid w:val="0056331A"/>
    <w:rsid w:val="005779D8"/>
    <w:rsid w:val="005A2AC0"/>
    <w:rsid w:val="005C0551"/>
    <w:rsid w:val="006134C8"/>
    <w:rsid w:val="00614B2B"/>
    <w:rsid w:val="00625990"/>
    <w:rsid w:val="00642E96"/>
    <w:rsid w:val="00672F99"/>
    <w:rsid w:val="0069363A"/>
    <w:rsid w:val="00696882"/>
    <w:rsid w:val="0069707A"/>
    <w:rsid w:val="006F7AB5"/>
    <w:rsid w:val="00715302"/>
    <w:rsid w:val="007515D1"/>
    <w:rsid w:val="00786E78"/>
    <w:rsid w:val="00797170"/>
    <w:rsid w:val="007A1E94"/>
    <w:rsid w:val="007C5FFD"/>
    <w:rsid w:val="007E15B2"/>
    <w:rsid w:val="00843979"/>
    <w:rsid w:val="00847AC5"/>
    <w:rsid w:val="0088311C"/>
    <w:rsid w:val="008B73F7"/>
    <w:rsid w:val="008F73D3"/>
    <w:rsid w:val="00923BBF"/>
    <w:rsid w:val="00971E15"/>
    <w:rsid w:val="00994576"/>
    <w:rsid w:val="009A3F3E"/>
    <w:rsid w:val="009C483A"/>
    <w:rsid w:val="00A00290"/>
    <w:rsid w:val="00A338B1"/>
    <w:rsid w:val="00A812B9"/>
    <w:rsid w:val="00A96D0C"/>
    <w:rsid w:val="00AB046E"/>
    <w:rsid w:val="00AF1B95"/>
    <w:rsid w:val="00AF6601"/>
    <w:rsid w:val="00B021F1"/>
    <w:rsid w:val="00B151A4"/>
    <w:rsid w:val="00B35B6A"/>
    <w:rsid w:val="00B45F81"/>
    <w:rsid w:val="00B7295C"/>
    <w:rsid w:val="00BD25AC"/>
    <w:rsid w:val="00BF6ADF"/>
    <w:rsid w:val="00C04247"/>
    <w:rsid w:val="00CB0718"/>
    <w:rsid w:val="00CE1D67"/>
    <w:rsid w:val="00CE5AB6"/>
    <w:rsid w:val="00D102EB"/>
    <w:rsid w:val="00D17776"/>
    <w:rsid w:val="00D17E84"/>
    <w:rsid w:val="00D366A1"/>
    <w:rsid w:val="00D670B3"/>
    <w:rsid w:val="00DA1023"/>
    <w:rsid w:val="00DE22B3"/>
    <w:rsid w:val="00DF6F32"/>
    <w:rsid w:val="00E02480"/>
    <w:rsid w:val="00E45197"/>
    <w:rsid w:val="00E64B15"/>
    <w:rsid w:val="00F15EED"/>
    <w:rsid w:val="00F45671"/>
    <w:rsid w:val="00F86228"/>
    <w:rsid w:val="00FF3F9A"/>
    <w:rsid w:val="2B5E5172"/>
    <w:rsid w:val="2C370E4C"/>
    <w:rsid w:val="2EFF6701"/>
    <w:rsid w:val="2F836D1A"/>
    <w:rsid w:val="395B7C40"/>
    <w:rsid w:val="4077625F"/>
    <w:rsid w:val="42234619"/>
    <w:rsid w:val="46AB7443"/>
    <w:rsid w:val="48084421"/>
    <w:rsid w:val="4B6470EA"/>
    <w:rsid w:val="5D661D13"/>
    <w:rsid w:val="79532E9E"/>
    <w:rsid w:val="7D2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8A9"/>
  <w15:docId w15:val="{0905DCCE-403D-47F1-8A36-2A0F56AE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正文XXX"/>
    <w:basedOn w:val="ad"/>
    <w:autoRedefine/>
    <w:qFormat/>
    <w:pPr>
      <w:spacing w:line="440" w:lineRule="exact"/>
      <w:ind w:firstLine="480"/>
      <w:jc w:val="left"/>
    </w:pPr>
    <w:rPr>
      <w:rFonts w:ascii="Times New Roman" w:eastAsia="宋体" w:hAnsi="Times New Roman" w:cs="Times New Roman"/>
      <w:sz w:val="24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XXX0">
    <w:name w:val="正文说明XXX"/>
    <w:basedOn w:val="XXX"/>
    <w:autoRedefine/>
    <w:qFormat/>
    <w:pPr>
      <w:ind w:left="200" w:hangingChars="200" w:hanging="200"/>
    </w:pPr>
  </w:style>
  <w:style w:type="paragraph" w:customStyle="1" w:styleId="XXX1">
    <w:name w:val="一级标题XXX"/>
    <w:basedOn w:val="4"/>
    <w:autoRedefine/>
    <w:qFormat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SO">
    <w:name w:val="ISO二级标题"/>
    <w:basedOn w:val="XXX"/>
    <w:next w:val="XXX"/>
    <w:autoRedefine/>
    <w:qFormat/>
    <w:rPr>
      <w:b/>
    </w:rPr>
  </w:style>
  <w:style w:type="paragraph" w:customStyle="1" w:styleId="ISO0">
    <w:name w:val="ISO一级标题"/>
    <w:basedOn w:val="a"/>
    <w:next w:val="a"/>
    <w:autoRedefine/>
    <w:qFormat/>
    <w:pPr>
      <w:spacing w:beforeLines="50" w:before="156" w:line="360" w:lineRule="auto"/>
      <w:jc w:val="left"/>
      <w:outlineLvl w:val="0"/>
    </w:pPr>
    <w:rPr>
      <w:rFonts w:ascii="Arial" w:eastAsia="黑体" w:hAnsi="Arial" w:cs="Times New Roman"/>
      <w:sz w:val="28"/>
    </w:rPr>
  </w:style>
  <w:style w:type="paragraph" w:customStyle="1" w:styleId="ae">
    <w:name w:val="表格标题"/>
    <w:basedOn w:val="a"/>
    <w:autoRedefine/>
    <w:qFormat/>
    <w:pPr>
      <w:snapToGrid w:val="0"/>
      <w:jc w:val="center"/>
    </w:pPr>
    <w:rPr>
      <w:rFonts w:ascii="Arial" w:eastAsia="黑体" w:hAnsi="Arial" w:cs="Times New Roman"/>
      <w:bCs/>
      <w:color w:val="000000"/>
      <w:szCs w:val="20"/>
    </w:rPr>
  </w:style>
  <w:style w:type="paragraph" w:customStyle="1" w:styleId="af">
    <w:name w:val="一级标题"/>
    <w:basedOn w:val="a"/>
    <w:autoRedefine/>
    <w:qFormat/>
    <w:pPr>
      <w:spacing w:line="480" w:lineRule="auto"/>
      <w:outlineLvl w:val="0"/>
    </w:pPr>
    <w:rPr>
      <w:rFonts w:ascii="Arial" w:eastAsia="黑体" w:hAnsi="Arial" w:cs="Times New Roman"/>
      <w:sz w:val="24"/>
      <w:szCs w:val="22"/>
    </w:rPr>
  </w:style>
  <w:style w:type="paragraph" w:customStyle="1" w:styleId="af0">
    <w:name w:val="标题正文"/>
    <w:basedOn w:val="a"/>
    <w:autoRedefine/>
    <w:qFormat/>
    <w:pPr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DG">
    <w:name w:val="正文DG"/>
    <w:basedOn w:val="a"/>
    <w:autoRedefine/>
    <w:qFormat/>
    <w:pPr>
      <w:widowControl/>
      <w:snapToGrid w:val="0"/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DG0">
    <w:name w:val="二级标题DG"/>
    <w:basedOn w:val="a9"/>
    <w:autoRedefine/>
    <w:qFormat/>
    <w:pPr>
      <w:widowControl/>
      <w:spacing w:beforeLines="50" w:before="50" w:afterLines="50" w:after="50" w:line="440" w:lineRule="exact"/>
      <w:jc w:val="left"/>
      <w:outlineLvl w:val="1"/>
    </w:pPr>
    <w:rPr>
      <w:rFonts w:eastAsia="宋体" w:cs="宋体"/>
      <w:b/>
      <w:kern w:val="0"/>
    </w:rPr>
  </w:style>
  <w:style w:type="paragraph" w:customStyle="1" w:styleId="DG1">
    <w:name w:val="一级标题DG"/>
    <w:basedOn w:val="a"/>
    <w:autoRedefine/>
    <w:qFormat/>
    <w:pPr>
      <w:widowControl/>
      <w:spacing w:line="480" w:lineRule="auto"/>
      <w:jc w:val="left"/>
      <w:outlineLvl w:val="0"/>
    </w:pPr>
    <w:rPr>
      <w:rFonts w:ascii="Arial" w:eastAsia="黑体" w:hAnsi="Arial" w:cs="宋体"/>
      <w:kern w:val="0"/>
      <w:sz w:val="28"/>
    </w:rPr>
  </w:style>
  <w:style w:type="character" w:customStyle="1" w:styleId="10">
    <w:name w:val="标题 1 字符"/>
    <w:basedOn w:val="a0"/>
    <w:link w:val="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autoRedefine/>
    <w:uiPriority w:val="29"/>
    <w:rPr>
      <w:i/>
      <w:iCs/>
      <w:color w:val="404040" w:themeColor="text1" w:themeTint="BF"/>
    </w:r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  <w:style w:type="paragraph" w:customStyle="1" w:styleId="DG2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da</cp:lastModifiedBy>
  <cp:revision>4</cp:revision>
  <dcterms:created xsi:type="dcterms:W3CDTF">2024-04-01T02:43:00Z</dcterms:created>
  <dcterms:modified xsi:type="dcterms:W3CDTF">2024-04-17T07:04:00Z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62339B3421BD4A0C83F39A3D6DB0EC70_12</vt:lpwstr>
  </property>
</Properties>
</file>