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78" w:afterLines="25"/>
        <w:jc w:val="center"/>
        <w:rPr>
          <w:rFonts w:ascii="Times New Roman" w:hAnsi="Times New Roman" w:eastAsia="黑体" w:cs="Times New Roman"/>
          <w:bCs/>
          <w:color w:val="000000"/>
          <w:sz w:val="32"/>
          <w:szCs w:val="32"/>
        </w:rPr>
      </w:pPr>
      <w:r>
        <w:rPr>
          <w:rFonts w:hint="eastAsia" w:ascii="Times New Roman" w:hAnsi="Times New Roman" w:eastAsia="黑体" w:cs="Times New Roman"/>
          <w:bCs/>
          <w:color w:val="000000"/>
          <w:sz w:val="32"/>
          <w:szCs w:val="32"/>
        </w:rPr>
        <w:t>上海建桥学院 专业选修课选课要求说明</w:t>
      </w:r>
    </w:p>
    <w:p>
      <w:pPr>
        <w:jc w:val="center"/>
        <w:rPr>
          <w:rFonts w:ascii="黑体" w:hAnsi="黑体" w:eastAsia="黑体"/>
          <w:sz w:val="24"/>
          <w:szCs w:val="32"/>
        </w:rPr>
      </w:pPr>
      <w:r>
        <w:rPr>
          <w:rFonts w:hint="eastAsia" w:ascii="黑体" w:hAnsi="黑体" w:eastAsia="黑体"/>
          <w:sz w:val="24"/>
          <w:szCs w:val="32"/>
          <w:u w:val="single"/>
        </w:rPr>
        <w:t>2</w:t>
      </w:r>
      <w:r>
        <w:rPr>
          <w:rFonts w:ascii="黑体" w:hAnsi="黑体" w:eastAsia="黑体"/>
          <w:sz w:val="24"/>
          <w:szCs w:val="32"/>
          <w:u w:val="single"/>
        </w:rPr>
        <w:t>02</w:t>
      </w:r>
      <w:r>
        <w:rPr>
          <w:rFonts w:hint="eastAsia" w:ascii="黑体" w:hAnsi="黑体" w:eastAsia="黑体"/>
          <w:sz w:val="24"/>
          <w:szCs w:val="32"/>
          <w:u w:val="single"/>
          <w:lang w:val="en-US" w:eastAsia="zh-CN"/>
        </w:rPr>
        <w:t>5</w:t>
      </w:r>
      <w:r>
        <w:rPr>
          <w:rFonts w:ascii="黑体" w:hAnsi="黑体" w:eastAsia="黑体"/>
          <w:sz w:val="24"/>
          <w:szCs w:val="32"/>
          <w:u w:val="single"/>
        </w:rPr>
        <w:t>-202</w:t>
      </w:r>
      <w:r>
        <w:rPr>
          <w:rFonts w:hint="eastAsia" w:ascii="黑体" w:hAnsi="黑体" w:eastAsia="黑体"/>
          <w:sz w:val="24"/>
          <w:szCs w:val="32"/>
          <w:u w:val="single"/>
          <w:lang w:val="en-US" w:eastAsia="zh-CN"/>
        </w:rPr>
        <w:t>6</w:t>
      </w:r>
      <w:r>
        <w:rPr>
          <w:rFonts w:hint="eastAsia" w:ascii="黑体" w:hAnsi="黑体" w:eastAsia="黑体"/>
          <w:sz w:val="24"/>
          <w:szCs w:val="32"/>
        </w:rPr>
        <w:t>学年第</w:t>
      </w:r>
      <w:r>
        <w:rPr>
          <w:rFonts w:hint="eastAsia" w:ascii="黑体" w:hAnsi="黑体" w:eastAsia="黑体"/>
          <w:sz w:val="24"/>
          <w:szCs w:val="32"/>
          <w:u w:val="single"/>
        </w:rPr>
        <w:t>1</w:t>
      </w:r>
      <w:r>
        <w:rPr>
          <w:rFonts w:hint="eastAsia" w:ascii="黑体" w:hAnsi="黑体" w:eastAsia="黑体"/>
          <w:sz w:val="24"/>
          <w:szCs w:val="32"/>
        </w:rPr>
        <w:t>学期</w:t>
      </w:r>
      <w:r>
        <w:rPr>
          <w:rFonts w:ascii="黑体" w:hAnsi="黑体" w:eastAsia="黑体"/>
          <w:sz w:val="24"/>
          <w:szCs w:val="32"/>
        </w:rPr>
        <w:t xml:space="preserve"> </w:t>
      </w:r>
      <w:r>
        <w:rPr>
          <w:rFonts w:ascii="黑体" w:hAnsi="黑体" w:eastAsia="黑体"/>
          <w:sz w:val="24"/>
          <w:szCs w:val="32"/>
          <w:u w:val="single"/>
        </w:rPr>
        <w:t xml:space="preserve"> 机电 </w:t>
      </w:r>
      <w:r>
        <w:rPr>
          <w:rFonts w:hint="eastAsia" w:ascii="黑体" w:hAnsi="黑体" w:eastAsia="黑体"/>
          <w:sz w:val="24"/>
          <w:szCs w:val="32"/>
        </w:rPr>
        <w:t>学院</w:t>
      </w:r>
      <w:r>
        <w:rPr>
          <w:rFonts w:ascii="黑体" w:hAnsi="黑体" w:eastAsia="黑体"/>
          <w:sz w:val="24"/>
          <w:szCs w:val="32"/>
        </w:rPr>
        <w:t xml:space="preserve"> </w:t>
      </w:r>
      <w:r>
        <w:rPr>
          <w:rFonts w:hint="eastAsia" w:ascii="黑体" w:hAnsi="黑体" w:eastAsia="黑体"/>
          <w:sz w:val="24"/>
          <w:szCs w:val="32"/>
          <w:u w:val="single"/>
        </w:rPr>
        <w:t xml:space="preserve"> </w:t>
      </w:r>
      <w:r>
        <w:rPr>
          <w:rFonts w:ascii="黑体" w:hAnsi="黑体" w:eastAsia="黑体"/>
          <w:sz w:val="24"/>
          <w:szCs w:val="32"/>
          <w:u w:val="single"/>
        </w:rPr>
        <w:t xml:space="preserve"> </w:t>
      </w:r>
      <w:r>
        <w:rPr>
          <w:rFonts w:hint="eastAsia" w:ascii="黑体" w:hAnsi="黑体" w:eastAsia="黑体"/>
          <w:sz w:val="24"/>
          <w:szCs w:val="32"/>
          <w:u w:val="single"/>
        </w:rPr>
        <w:t>机械</w:t>
      </w:r>
      <w:r>
        <w:rPr>
          <w:rFonts w:ascii="黑体" w:hAnsi="黑体" w:eastAsia="黑体"/>
          <w:sz w:val="24"/>
          <w:szCs w:val="32"/>
          <w:u w:val="single"/>
        </w:rPr>
        <w:t xml:space="preserve">设计制造及其自动化 </w:t>
      </w:r>
      <w:r>
        <w:rPr>
          <w:rFonts w:hint="eastAsia" w:ascii="黑体" w:hAnsi="黑体" w:eastAsia="黑体"/>
          <w:sz w:val="24"/>
          <w:szCs w:val="32"/>
        </w:rPr>
        <w:t>专业</w:t>
      </w:r>
    </w:p>
    <w:p/>
    <w:p>
      <w:pPr>
        <w:rPr>
          <w:rFonts w:hint="eastAsia" w:ascii="宋体" w:hAnsi="宋体" w:eastAsia="宋体"/>
          <w:sz w:val="24"/>
          <w:szCs w:val="32"/>
          <w:lang w:val="en-US" w:eastAsia="zh-CN"/>
        </w:rPr>
      </w:pPr>
      <w:r>
        <w:rPr>
          <w:rFonts w:hint="eastAsia" w:ascii="宋体" w:hAnsi="宋体" w:eastAsia="宋体"/>
          <w:sz w:val="24"/>
          <w:szCs w:val="32"/>
        </w:rPr>
        <w:t>课程组</w:t>
      </w:r>
      <w:r>
        <w:rPr>
          <w:rFonts w:hint="eastAsia" w:ascii="宋体" w:hAnsi="宋体" w:eastAsia="宋体"/>
          <w:sz w:val="24"/>
          <w:szCs w:val="32"/>
          <w:lang w:val="en-US" w:eastAsia="zh-CN"/>
        </w:rPr>
        <w:t>1</w:t>
      </w:r>
      <w:r>
        <w:rPr>
          <w:rFonts w:ascii="宋体" w:hAnsi="宋体" w:eastAsia="宋体"/>
          <w:sz w:val="24"/>
          <w:szCs w:val="32"/>
        </w:rPr>
        <w:t xml:space="preserve">  应选学分</w:t>
      </w:r>
      <w:r>
        <w:rPr>
          <w:rFonts w:hint="eastAsia" w:ascii="宋体" w:hAnsi="宋体" w:eastAsia="宋体"/>
          <w:sz w:val="24"/>
          <w:szCs w:val="32"/>
        </w:rPr>
        <w:t>：（</w:t>
      </w:r>
      <w:r>
        <w:rPr>
          <w:rFonts w:ascii="Times New Roman" w:hAnsi="Times New Roman" w:eastAsia="宋体" w:cs="Times New Roman"/>
          <w:sz w:val="24"/>
          <w:szCs w:val="32"/>
        </w:rPr>
        <w:t xml:space="preserve"> </w:t>
      </w:r>
      <w:r>
        <w:rPr>
          <w:rFonts w:hint="eastAsia" w:ascii="Times New Roman" w:hAnsi="Times New Roman" w:eastAsia="宋体" w:cs="Times New Roman"/>
          <w:sz w:val="24"/>
          <w:szCs w:val="32"/>
        </w:rPr>
        <w:t>2</w:t>
      </w:r>
      <w:r>
        <w:rPr>
          <w:rFonts w:ascii="Times New Roman" w:hAnsi="Times New Roman" w:eastAsia="宋体" w:cs="Times New Roman"/>
          <w:sz w:val="24"/>
          <w:szCs w:val="32"/>
        </w:rPr>
        <w:t xml:space="preserve"> </w:t>
      </w:r>
      <w:r>
        <w:rPr>
          <w:rFonts w:hint="eastAsia" w:ascii="宋体" w:hAnsi="宋体" w:eastAsia="宋体"/>
          <w:sz w:val="24"/>
          <w:szCs w:val="32"/>
        </w:rPr>
        <w:t>）分    机制B2</w:t>
      </w:r>
      <w:r>
        <w:rPr>
          <w:rFonts w:hint="eastAsia" w:ascii="宋体" w:hAnsi="宋体" w:eastAsia="宋体"/>
          <w:sz w:val="24"/>
          <w:szCs w:val="32"/>
          <w:lang w:val="en-US" w:eastAsia="zh-CN"/>
        </w:rPr>
        <w:t>4</w:t>
      </w:r>
      <w:r>
        <w:rPr>
          <w:rFonts w:hint="eastAsia" w:ascii="宋体" w:hAnsi="宋体" w:eastAsia="宋体"/>
          <w:sz w:val="24"/>
          <w:szCs w:val="32"/>
        </w:rPr>
        <w:t>-</w:t>
      </w:r>
      <w:r>
        <w:rPr>
          <w:rFonts w:hint="eastAsia" w:ascii="宋体" w:hAnsi="宋体" w:eastAsia="宋体"/>
          <w:sz w:val="24"/>
          <w:szCs w:val="32"/>
          <w:lang w:val="en-US" w:eastAsia="zh-CN"/>
        </w:rPr>
        <w:t>5</w:t>
      </w:r>
      <w:bookmarkStart w:id="0" w:name="_GoBack"/>
      <w:bookmarkEnd w:id="0"/>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8"/>
        <w:gridCol w:w="662"/>
        <w:gridCol w:w="69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58" w:type="dxa"/>
            <w:vAlign w:val="center"/>
          </w:tcPr>
          <w:p>
            <w:pPr>
              <w:jc w:val="center"/>
              <w:rPr>
                <w:rFonts w:ascii="黑体" w:hAnsi="黑体" w:eastAsia="黑体"/>
                <w:szCs w:val="21"/>
              </w:rPr>
            </w:pPr>
            <w:r>
              <w:rPr>
                <w:rFonts w:hint="eastAsia" w:ascii="黑体" w:hAnsi="黑体" w:eastAsia="黑体"/>
                <w:szCs w:val="21"/>
              </w:rPr>
              <w:t>课程（代码）</w:t>
            </w:r>
          </w:p>
        </w:tc>
        <w:tc>
          <w:tcPr>
            <w:tcW w:w="662" w:type="dxa"/>
            <w:vAlign w:val="center"/>
          </w:tcPr>
          <w:p>
            <w:pPr>
              <w:jc w:val="center"/>
              <w:rPr>
                <w:rFonts w:ascii="黑体" w:hAnsi="黑体" w:eastAsia="黑体"/>
                <w:szCs w:val="21"/>
              </w:rPr>
            </w:pPr>
            <w:r>
              <w:rPr>
                <w:rFonts w:hint="eastAsia" w:ascii="黑体" w:hAnsi="黑体" w:eastAsia="黑体"/>
                <w:szCs w:val="21"/>
              </w:rPr>
              <w:t>学分</w:t>
            </w:r>
          </w:p>
        </w:tc>
        <w:tc>
          <w:tcPr>
            <w:tcW w:w="6922" w:type="dxa"/>
            <w:vAlign w:val="center"/>
          </w:tcPr>
          <w:p>
            <w:pPr>
              <w:jc w:val="center"/>
              <w:rPr>
                <w:rFonts w:ascii="黑体" w:hAnsi="黑体" w:eastAsia="黑体"/>
                <w:szCs w:val="21"/>
              </w:rPr>
            </w:pPr>
            <w:r>
              <w:rPr>
                <w:rFonts w:hint="eastAsia" w:ascii="黑体" w:hAnsi="黑体" w:eastAsia="黑体"/>
                <w:szCs w:val="21"/>
              </w:rPr>
              <w:t>课程简介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vAlign w:val="center"/>
          </w:tcPr>
          <w:p>
            <w:pPr>
              <w:jc w:val="center"/>
              <w:rPr>
                <w:rFonts w:ascii="Arial" w:hAnsi="Arial" w:eastAsia="黑体" w:cs="Arial"/>
                <w:szCs w:val="21"/>
              </w:rPr>
            </w:pPr>
            <w:r>
              <w:rPr>
                <w:rFonts w:ascii="Arial" w:hAnsi="Arial" w:eastAsia="黑体" w:cs="Arial"/>
                <w:szCs w:val="21"/>
              </w:rPr>
              <w:t>课程A</w:t>
            </w:r>
          </w:p>
          <w:p>
            <w:pPr>
              <w:jc w:val="center"/>
              <w:rPr>
                <w:rFonts w:ascii="Arial" w:hAnsi="Arial" w:eastAsia="黑体" w:cs="Arial"/>
                <w:szCs w:val="21"/>
              </w:rPr>
            </w:pPr>
            <w:r>
              <w:rPr>
                <w:rFonts w:ascii="Arial" w:hAnsi="Arial" w:eastAsia="黑体" w:cs="Arial"/>
                <w:szCs w:val="21"/>
              </w:rPr>
              <w:t>（</w:t>
            </w:r>
            <w:r>
              <w:rPr>
                <w:rFonts w:hint="eastAsia" w:eastAsia="黑体"/>
                <w:sz w:val="20"/>
                <w:szCs w:val="20"/>
                <w:lang w:val="en-US" w:eastAsia="zh-CN"/>
              </w:rPr>
              <w:t>互换性与测量技术A  2080531</w:t>
            </w:r>
            <w:r>
              <w:rPr>
                <w:rFonts w:ascii="Arial" w:hAnsi="Arial" w:eastAsia="黑体" w:cs="Arial"/>
                <w:szCs w:val="21"/>
              </w:rPr>
              <w:t>）</w:t>
            </w:r>
          </w:p>
        </w:tc>
        <w:tc>
          <w:tcPr>
            <w:tcW w:w="662" w:type="dxa"/>
            <w:vAlign w:val="center"/>
          </w:tcPr>
          <w:p>
            <w:pPr>
              <w:jc w:val="center"/>
              <w:rPr>
                <w:rFonts w:ascii="Arial" w:hAnsi="Arial" w:eastAsia="黑体" w:cs="Arial"/>
                <w:szCs w:val="21"/>
              </w:rPr>
            </w:pPr>
            <w:r>
              <w:rPr>
                <w:rFonts w:hint="eastAsia" w:ascii="Arial" w:hAnsi="Arial" w:eastAsia="黑体" w:cs="Arial"/>
                <w:szCs w:val="21"/>
              </w:rPr>
              <w:t>2</w:t>
            </w:r>
          </w:p>
        </w:tc>
        <w:tc>
          <w:tcPr>
            <w:tcW w:w="6922" w:type="dxa"/>
          </w:tcPr>
          <w:p>
            <w:r>
              <w:t>任课教师：</w:t>
            </w:r>
          </w:p>
          <w:p>
            <w:r>
              <w:rPr>
                <w:rFonts w:hint="eastAsia"/>
              </w:rPr>
              <w:t>课程介绍：</w:t>
            </w:r>
          </w:p>
          <w:p>
            <w:pPr>
              <w:widowControl/>
              <w:adjustRightInd w:val="0"/>
              <w:snapToGrid w:val="0"/>
              <w:spacing w:line="288" w:lineRule="auto"/>
              <w:ind w:right="105" w:rightChars="50" w:firstLine="420" w:firstLineChars="200"/>
              <w:rPr>
                <w:rFonts w:ascii="宋体" w:hAnsi="宋体"/>
                <w:sz w:val="20"/>
                <w:szCs w:val="20"/>
              </w:rPr>
            </w:pPr>
            <w:r>
              <w:rPr>
                <w:rFonts w:hint="eastAsia"/>
                <w:sz w:val="21"/>
                <w:szCs w:val="21"/>
              </w:rPr>
              <w:t>《</w:t>
            </w:r>
            <w:r>
              <w:rPr>
                <w:rFonts w:hint="eastAsia"/>
                <w:sz w:val="21"/>
                <w:szCs w:val="21"/>
                <w:lang w:val="en-US" w:eastAsia="zh-CN"/>
              </w:rPr>
              <w:t>互换性及测量技术</w:t>
            </w:r>
            <w:r>
              <w:rPr>
                <w:rFonts w:hint="eastAsia"/>
                <w:sz w:val="21"/>
                <w:szCs w:val="21"/>
              </w:rPr>
              <w:t>》</w:t>
            </w:r>
            <w:r>
              <w:rPr>
                <w:rFonts w:hint="eastAsia"/>
                <w:sz w:val="21"/>
                <w:szCs w:val="21"/>
                <w:lang w:val="en-US" w:eastAsia="zh-CN"/>
              </w:rPr>
              <w:t>是机械类专业的一门实践性很强的专业技术基础课。通过对本课程的学习，可以使学生获得互换性、标准化、测量技术的基本知识，为从事机电产品的设计、制造、维修、调试、产品开发与管理工作打下坚实的基础。本课程的主要任务是使学生获得机械零件的几何精度及其相互配合的基础知识和几何参数检测的基本技术，是从事机械专业技术人才必须具备的基础知识与基本能力。其课程的知识结构和目标使学生初步掌握互换性生产的原则与选用，掌握有关公差与配合的基本概念及技术测量的基本知识与技能，基本掌握几何量精度设计的基本原理和方法，为今后进一步应用公差标准及掌握测试技术打下基础。本课程所讲授的几何量精度设计、公差与配合、误差检测等方面的内容与机械设计、机械制造、质量控制等方面密切相关，是联系机械制图、机械设计、机械制造基础、机械制造工艺学、机械制造装备设计、现代设计方法等专业课程的纽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vAlign w:val="center"/>
          </w:tcPr>
          <w:p>
            <w:pPr>
              <w:jc w:val="center"/>
              <w:rPr>
                <w:rFonts w:ascii="Arial" w:hAnsi="Arial" w:eastAsia="黑体" w:cs="Arial"/>
                <w:szCs w:val="21"/>
              </w:rPr>
            </w:pPr>
            <w:r>
              <w:rPr>
                <w:rFonts w:ascii="Arial" w:hAnsi="Arial" w:eastAsia="黑体" w:cs="Arial"/>
                <w:szCs w:val="21"/>
              </w:rPr>
              <w:t>课程B</w:t>
            </w:r>
          </w:p>
          <w:p>
            <w:pPr>
              <w:jc w:val="center"/>
              <w:rPr>
                <w:rFonts w:ascii="Arial" w:hAnsi="Arial" w:eastAsia="黑体" w:cs="Arial"/>
                <w:szCs w:val="21"/>
              </w:rPr>
            </w:pPr>
            <w:r>
              <w:rPr>
                <w:rFonts w:hint="eastAsia" w:ascii="Arial" w:hAnsi="Arial" w:eastAsia="黑体" w:cs="Arial"/>
                <w:szCs w:val="21"/>
              </w:rPr>
              <w:t>（工业互联网2080565）</w:t>
            </w:r>
          </w:p>
        </w:tc>
        <w:tc>
          <w:tcPr>
            <w:tcW w:w="662" w:type="dxa"/>
            <w:vAlign w:val="center"/>
          </w:tcPr>
          <w:p>
            <w:pPr>
              <w:jc w:val="center"/>
              <w:rPr>
                <w:rFonts w:ascii="Arial" w:hAnsi="Arial" w:eastAsia="黑体" w:cs="Arial"/>
                <w:szCs w:val="21"/>
              </w:rPr>
            </w:pPr>
            <w:r>
              <w:rPr>
                <w:rFonts w:hint="eastAsia" w:ascii="Arial" w:hAnsi="Arial" w:eastAsia="黑体" w:cs="Arial"/>
                <w:szCs w:val="21"/>
              </w:rPr>
              <w:t>2</w:t>
            </w:r>
          </w:p>
        </w:tc>
        <w:tc>
          <w:tcPr>
            <w:tcW w:w="6922" w:type="dxa"/>
          </w:tcPr>
          <w:p>
            <w:r>
              <w:t>任课教师：</w:t>
            </w:r>
          </w:p>
          <w:p>
            <w:r>
              <w:rPr>
                <w:rFonts w:hint="eastAsia"/>
              </w:rPr>
              <w:t>课程介绍：</w:t>
            </w:r>
          </w:p>
          <w:p>
            <w:pPr>
              <w:ind w:firstLine="420" w:firstLineChars="200"/>
              <w:rPr>
                <w:rFonts w:hint="default" w:ascii="宋体" w:hAnsi="宋体" w:eastAsia="宋体"/>
                <w:sz w:val="18"/>
                <w:szCs w:val="21"/>
                <w:lang w:val="en-US" w:eastAsia="zh-CN"/>
              </w:rPr>
            </w:pPr>
            <w:r>
              <w:rPr>
                <w:rFonts w:hint="eastAsia"/>
              </w:rPr>
              <w:t>本课程理论联系实际，</w:t>
            </w:r>
            <w:r>
              <w:rPr>
                <w:rFonts w:hint="eastAsia"/>
                <w:lang w:val="en-US" w:eastAsia="zh-CN"/>
              </w:rPr>
              <w:t>从智能制造的角度，讲述工业互联网的概念和技术，同时辅以对应的工业实际产品介绍和应用案例分析，以加深同学们的课堂理解，培养实际工程应用能力。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vAlign w:val="center"/>
          </w:tcPr>
          <w:p>
            <w:pPr>
              <w:jc w:val="center"/>
              <w:rPr>
                <w:rFonts w:ascii="Arial" w:hAnsi="Arial" w:eastAsia="黑体" w:cs="Arial"/>
                <w:szCs w:val="21"/>
              </w:rPr>
            </w:pPr>
            <w:r>
              <w:rPr>
                <w:rFonts w:ascii="Arial" w:hAnsi="Arial" w:eastAsia="黑体" w:cs="Arial"/>
                <w:szCs w:val="21"/>
              </w:rPr>
              <w:t>选课说明</w:t>
            </w:r>
          </w:p>
        </w:tc>
        <w:tc>
          <w:tcPr>
            <w:tcW w:w="7584" w:type="dxa"/>
            <w:gridSpan w:val="2"/>
          </w:tcPr>
          <w:p>
            <w:r>
              <w:rPr>
                <w:rFonts w:hint="eastAsia"/>
                <w:lang w:val="en-US" w:eastAsia="zh-CN"/>
              </w:rPr>
              <w:t>二选一</w:t>
            </w:r>
          </w:p>
        </w:tc>
      </w:tr>
    </w:tbl>
    <w:p/>
    <w:p>
      <w:pPr>
        <w:pStyle w:val="11"/>
        <w:rPr>
          <w:rFonts w:ascii="宋体" w:hAnsi="宋体" w:eastAsia="宋体"/>
        </w:rPr>
      </w:pPr>
      <w:r>
        <w:rPr>
          <w:rFonts w:hint="eastAsia" w:ascii="宋体" w:hAnsi="宋体" w:eastAsia="宋体"/>
        </w:rPr>
        <w:t>说明：</w:t>
      </w:r>
    </w:p>
    <w:p>
      <w:pPr>
        <w:pStyle w:val="11"/>
        <w:rPr>
          <w:rFonts w:ascii="宋体" w:hAnsi="宋体" w:eastAsia="宋体"/>
        </w:rPr>
      </w:pPr>
      <w:r>
        <w:rPr>
          <w:rFonts w:hint="eastAsia" w:ascii="宋体" w:hAnsi="宋体" w:eastAsia="宋体"/>
        </w:rPr>
        <w:t>1</w:t>
      </w:r>
      <w:r>
        <w:rPr>
          <w:rFonts w:ascii="宋体" w:hAnsi="宋体" w:eastAsia="宋体"/>
        </w:rPr>
        <w:t xml:space="preserve">. </w:t>
      </w:r>
      <w:r>
        <w:rPr>
          <w:rFonts w:hint="eastAsia" w:ascii="宋体" w:hAnsi="宋体" w:eastAsia="宋体"/>
        </w:rPr>
        <w:t>表格不足可以自行补充</w:t>
      </w:r>
    </w:p>
    <w:p>
      <w:pPr>
        <w:pStyle w:val="11"/>
        <w:rPr>
          <w:rFonts w:ascii="宋体" w:hAnsi="宋体" w:eastAsia="宋体"/>
        </w:rPr>
      </w:pPr>
      <w:r>
        <w:rPr>
          <w:rFonts w:hint="eastAsia" w:ascii="宋体" w:hAnsi="宋体" w:eastAsia="宋体"/>
        </w:rPr>
        <w:t>2</w:t>
      </w:r>
      <w:r>
        <w:rPr>
          <w:rFonts w:ascii="宋体" w:hAnsi="宋体" w:eastAsia="宋体"/>
        </w:rPr>
        <w:t xml:space="preserve">. </w:t>
      </w:r>
      <w:r>
        <w:rPr>
          <w:rFonts w:hint="eastAsia" w:ascii="宋体" w:hAnsi="宋体" w:eastAsia="宋体"/>
        </w:rPr>
        <w:t>本表格在确认专业选修选课模式的阶段填写</w:t>
      </w:r>
    </w:p>
    <w:p>
      <w:pPr>
        <w:pStyle w:val="11"/>
        <w:rPr>
          <w:rFonts w:ascii="宋体" w:hAnsi="宋体" w:eastAsia="宋体"/>
        </w:rPr>
      </w:pPr>
      <w:r>
        <w:rPr>
          <w:rFonts w:ascii="宋体" w:hAnsi="宋体" w:eastAsia="宋体"/>
        </w:rPr>
        <w:t>3.</w:t>
      </w:r>
      <w:r>
        <w:rPr>
          <w:rFonts w:hint="eastAsia" w:ascii="宋体" w:hAnsi="宋体" w:eastAsia="宋体"/>
        </w:rPr>
        <w:t xml:space="preserve"> 本表格在专业课选课阶段由学院上传至学院网站供学生选课时参考</w:t>
      </w:r>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VkMGY2Mzk5OGJjODlkNWFhNDEwMGUyOGJhMTFiZjMifQ=="/>
  </w:docVars>
  <w:rsids>
    <w:rsidRoot w:val="00715302"/>
    <w:rsid w:val="0000406C"/>
    <w:rsid w:val="000053BD"/>
    <w:rsid w:val="000253C5"/>
    <w:rsid w:val="000528C9"/>
    <w:rsid w:val="000936F0"/>
    <w:rsid w:val="000A1E69"/>
    <w:rsid w:val="000B5EC4"/>
    <w:rsid w:val="000E7009"/>
    <w:rsid w:val="00134494"/>
    <w:rsid w:val="0014026B"/>
    <w:rsid w:val="001516CC"/>
    <w:rsid w:val="001A71FE"/>
    <w:rsid w:val="001B4AE0"/>
    <w:rsid w:val="001B552E"/>
    <w:rsid w:val="001B5C78"/>
    <w:rsid w:val="00212BB2"/>
    <w:rsid w:val="002359B5"/>
    <w:rsid w:val="002850AC"/>
    <w:rsid w:val="002B7D9F"/>
    <w:rsid w:val="002C5F95"/>
    <w:rsid w:val="002D462A"/>
    <w:rsid w:val="002F532B"/>
    <w:rsid w:val="003566C7"/>
    <w:rsid w:val="003843CF"/>
    <w:rsid w:val="003923F7"/>
    <w:rsid w:val="00396D1C"/>
    <w:rsid w:val="003C6F27"/>
    <w:rsid w:val="003E0B2A"/>
    <w:rsid w:val="003F6662"/>
    <w:rsid w:val="004068BE"/>
    <w:rsid w:val="00412C1A"/>
    <w:rsid w:val="00432C8B"/>
    <w:rsid w:val="004812E4"/>
    <w:rsid w:val="0048514A"/>
    <w:rsid w:val="00486655"/>
    <w:rsid w:val="00491C93"/>
    <w:rsid w:val="004A42EA"/>
    <w:rsid w:val="00527E5B"/>
    <w:rsid w:val="00537CA1"/>
    <w:rsid w:val="00541CE8"/>
    <w:rsid w:val="0056331A"/>
    <w:rsid w:val="005779D8"/>
    <w:rsid w:val="005A2AC0"/>
    <w:rsid w:val="005C0551"/>
    <w:rsid w:val="006134C8"/>
    <w:rsid w:val="00614B2B"/>
    <w:rsid w:val="00625990"/>
    <w:rsid w:val="00642E96"/>
    <w:rsid w:val="00672F99"/>
    <w:rsid w:val="0069363A"/>
    <w:rsid w:val="00696882"/>
    <w:rsid w:val="0069707A"/>
    <w:rsid w:val="006F7AB5"/>
    <w:rsid w:val="00715302"/>
    <w:rsid w:val="00724359"/>
    <w:rsid w:val="0073448D"/>
    <w:rsid w:val="00763E98"/>
    <w:rsid w:val="007718D6"/>
    <w:rsid w:val="00786E78"/>
    <w:rsid w:val="00797170"/>
    <w:rsid w:val="007A1E94"/>
    <w:rsid w:val="007B640A"/>
    <w:rsid w:val="007C5FFD"/>
    <w:rsid w:val="007E15B2"/>
    <w:rsid w:val="007E44C5"/>
    <w:rsid w:val="00843979"/>
    <w:rsid w:val="00847AC5"/>
    <w:rsid w:val="00850119"/>
    <w:rsid w:val="0088311C"/>
    <w:rsid w:val="008B2322"/>
    <w:rsid w:val="008B63F9"/>
    <w:rsid w:val="008B73F7"/>
    <w:rsid w:val="008F73D3"/>
    <w:rsid w:val="009223FB"/>
    <w:rsid w:val="00923BBF"/>
    <w:rsid w:val="009249A6"/>
    <w:rsid w:val="00971E15"/>
    <w:rsid w:val="00994576"/>
    <w:rsid w:val="009A3F3E"/>
    <w:rsid w:val="009C483A"/>
    <w:rsid w:val="00A00290"/>
    <w:rsid w:val="00A338B1"/>
    <w:rsid w:val="00A812B9"/>
    <w:rsid w:val="00A96CD9"/>
    <w:rsid w:val="00A96D0C"/>
    <w:rsid w:val="00AB046E"/>
    <w:rsid w:val="00AF1B95"/>
    <w:rsid w:val="00AF316B"/>
    <w:rsid w:val="00AF6601"/>
    <w:rsid w:val="00B021F1"/>
    <w:rsid w:val="00B151A4"/>
    <w:rsid w:val="00B35B6A"/>
    <w:rsid w:val="00B45F81"/>
    <w:rsid w:val="00B7295C"/>
    <w:rsid w:val="00BC6250"/>
    <w:rsid w:val="00BD25AC"/>
    <w:rsid w:val="00BE34A4"/>
    <w:rsid w:val="00BF6ADF"/>
    <w:rsid w:val="00C04247"/>
    <w:rsid w:val="00C96C9E"/>
    <w:rsid w:val="00CA58B4"/>
    <w:rsid w:val="00CE1D67"/>
    <w:rsid w:val="00CE5AB6"/>
    <w:rsid w:val="00D102EB"/>
    <w:rsid w:val="00D17776"/>
    <w:rsid w:val="00D17E84"/>
    <w:rsid w:val="00D34B3D"/>
    <w:rsid w:val="00D366A1"/>
    <w:rsid w:val="00D670B3"/>
    <w:rsid w:val="00D96939"/>
    <w:rsid w:val="00DA1023"/>
    <w:rsid w:val="00DE22B3"/>
    <w:rsid w:val="00DF6F32"/>
    <w:rsid w:val="00E02480"/>
    <w:rsid w:val="00E45197"/>
    <w:rsid w:val="00E64B15"/>
    <w:rsid w:val="00F15EED"/>
    <w:rsid w:val="00F45671"/>
    <w:rsid w:val="00F52AFE"/>
    <w:rsid w:val="00F86228"/>
    <w:rsid w:val="00FF3F9A"/>
    <w:rsid w:val="08043FB5"/>
    <w:rsid w:val="13AF519D"/>
    <w:rsid w:val="1BF84071"/>
    <w:rsid w:val="215A6747"/>
    <w:rsid w:val="22F3359C"/>
    <w:rsid w:val="25745BC3"/>
    <w:rsid w:val="25A57FCF"/>
    <w:rsid w:val="27072CD0"/>
    <w:rsid w:val="2D79041E"/>
    <w:rsid w:val="302C2998"/>
    <w:rsid w:val="3B302A7A"/>
    <w:rsid w:val="415B0C46"/>
    <w:rsid w:val="557E051F"/>
    <w:rsid w:val="56A02494"/>
    <w:rsid w:val="575D02FB"/>
    <w:rsid w:val="65667DF8"/>
    <w:rsid w:val="65B03CD6"/>
    <w:rsid w:val="69074555"/>
    <w:rsid w:val="6C5D1D29"/>
    <w:rsid w:val="6D991212"/>
    <w:rsid w:val="6F235519"/>
    <w:rsid w:val="71E354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32"/>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33"/>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34"/>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3"/>
    <w:autoRedefine/>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5"/>
    <w:autoRedefine/>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36"/>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7"/>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8"/>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9"/>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49"/>
    <w:autoRedefine/>
    <w:unhideWhenUsed/>
    <w:qFormat/>
    <w:uiPriority w:val="99"/>
    <w:pPr>
      <w:tabs>
        <w:tab w:val="center" w:pos="4153"/>
        <w:tab w:val="right" w:pos="8306"/>
      </w:tabs>
      <w:snapToGrid w:val="0"/>
      <w:jc w:val="left"/>
    </w:pPr>
    <w:rPr>
      <w:sz w:val="18"/>
      <w:szCs w:val="18"/>
    </w:rPr>
  </w:style>
  <w:style w:type="paragraph" w:styleId="12">
    <w:name w:val="header"/>
    <w:basedOn w:val="1"/>
    <w:link w:val="48"/>
    <w:autoRedefine/>
    <w:unhideWhenUsed/>
    <w:qFormat/>
    <w:uiPriority w:val="99"/>
    <w:pPr>
      <w:tabs>
        <w:tab w:val="center" w:pos="4153"/>
        <w:tab w:val="right" w:pos="8306"/>
      </w:tabs>
      <w:snapToGrid w:val="0"/>
      <w:jc w:val="center"/>
    </w:pPr>
    <w:rPr>
      <w:sz w:val="18"/>
      <w:szCs w:val="18"/>
    </w:rPr>
  </w:style>
  <w:style w:type="paragraph" w:styleId="13">
    <w:name w:val="Subtitle"/>
    <w:basedOn w:val="1"/>
    <w:next w:val="1"/>
    <w:link w:val="41"/>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Normal (Web)"/>
    <w:basedOn w:val="1"/>
    <w:autoRedefine/>
    <w:semiHidden/>
    <w:unhideWhenUsed/>
    <w:qFormat/>
    <w:uiPriority w:val="99"/>
    <w:rPr>
      <w:rFonts w:ascii="Times New Roman" w:hAnsi="Times New Roman" w:cs="Times New Roman"/>
      <w:sz w:val="24"/>
    </w:rPr>
  </w:style>
  <w:style w:type="paragraph" w:styleId="15">
    <w:name w:val="Title"/>
    <w:basedOn w:val="1"/>
    <w:next w:val="1"/>
    <w:link w:val="40"/>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7">
    <w:name w:val="Table Grid"/>
    <w:basedOn w:val="1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
    <w:name w:val="正文XXX"/>
    <w:basedOn w:val="20"/>
    <w:autoRedefine/>
    <w:qFormat/>
    <w:uiPriority w:val="0"/>
    <w:pPr>
      <w:spacing w:line="440" w:lineRule="exact"/>
      <w:ind w:firstLine="480"/>
      <w:jc w:val="left"/>
    </w:pPr>
    <w:rPr>
      <w:rFonts w:ascii="Times New Roman" w:hAnsi="Times New Roman" w:eastAsia="宋体" w:cs="Times New Roman"/>
      <w:sz w:val="24"/>
    </w:rPr>
  </w:style>
  <w:style w:type="paragraph" w:styleId="20">
    <w:name w:val="List Paragraph"/>
    <w:basedOn w:val="1"/>
    <w:autoRedefine/>
    <w:qFormat/>
    <w:uiPriority w:val="34"/>
    <w:pPr>
      <w:ind w:firstLine="420" w:firstLineChars="200"/>
    </w:pPr>
  </w:style>
  <w:style w:type="paragraph" w:customStyle="1" w:styleId="21">
    <w:name w:val="正文说明XXX"/>
    <w:basedOn w:val="19"/>
    <w:autoRedefine/>
    <w:qFormat/>
    <w:uiPriority w:val="0"/>
    <w:pPr>
      <w:ind w:left="200" w:hanging="200" w:hangingChars="200"/>
    </w:pPr>
  </w:style>
  <w:style w:type="paragraph" w:customStyle="1" w:styleId="22">
    <w:name w:val="一级标题XXX"/>
    <w:basedOn w:val="5"/>
    <w:autoRedefine/>
    <w:qFormat/>
    <w:uiPriority w:val="0"/>
    <w:pPr>
      <w:keepNext w:val="0"/>
      <w:keepLines w:val="0"/>
      <w:spacing w:before="240" w:after="120" w:line="360" w:lineRule="auto"/>
      <w:outlineLvl w:val="0"/>
    </w:pPr>
    <w:rPr>
      <w:rFonts w:eastAsia="黑体"/>
    </w:rPr>
  </w:style>
  <w:style w:type="character" w:customStyle="1" w:styleId="23">
    <w:name w:val="标题 4 字符"/>
    <w:basedOn w:val="18"/>
    <w:link w:val="5"/>
    <w:autoRedefine/>
    <w:semiHidden/>
    <w:qFormat/>
    <w:uiPriority w:val="9"/>
    <w:rPr>
      <w:rFonts w:asciiTheme="majorHAnsi" w:hAnsiTheme="majorHAnsi" w:eastAsiaTheme="majorEastAsia" w:cstheme="majorBidi"/>
      <w:b/>
      <w:bCs/>
      <w:sz w:val="28"/>
      <w:szCs w:val="28"/>
    </w:rPr>
  </w:style>
  <w:style w:type="paragraph" w:customStyle="1" w:styleId="24">
    <w:name w:val="ISO二级标题"/>
    <w:basedOn w:val="19"/>
    <w:next w:val="19"/>
    <w:autoRedefine/>
    <w:qFormat/>
    <w:uiPriority w:val="0"/>
    <w:rPr>
      <w:b/>
    </w:rPr>
  </w:style>
  <w:style w:type="paragraph" w:customStyle="1" w:styleId="25">
    <w:name w:val="ISO一级标题"/>
    <w:basedOn w:val="1"/>
    <w:next w:val="1"/>
    <w:autoRedefine/>
    <w:qFormat/>
    <w:uiPriority w:val="0"/>
    <w:pPr>
      <w:spacing w:before="156" w:beforeLines="50" w:line="360" w:lineRule="auto"/>
      <w:jc w:val="left"/>
      <w:outlineLvl w:val="0"/>
    </w:pPr>
    <w:rPr>
      <w:rFonts w:ascii="Arial" w:hAnsi="Arial" w:eastAsia="黑体" w:cs="Times New Roman"/>
      <w:sz w:val="28"/>
    </w:rPr>
  </w:style>
  <w:style w:type="paragraph" w:customStyle="1" w:styleId="26">
    <w:name w:val="表格标题"/>
    <w:basedOn w:val="1"/>
    <w:autoRedefine/>
    <w:qFormat/>
    <w:uiPriority w:val="0"/>
    <w:pPr>
      <w:snapToGrid w:val="0"/>
      <w:jc w:val="center"/>
    </w:pPr>
    <w:rPr>
      <w:rFonts w:ascii="Arial" w:hAnsi="Arial" w:eastAsia="黑体" w:cs="Times New Roman"/>
      <w:bCs/>
      <w:color w:val="000000"/>
      <w:szCs w:val="20"/>
    </w:rPr>
  </w:style>
  <w:style w:type="paragraph" w:customStyle="1" w:styleId="27">
    <w:name w:val="一级标题"/>
    <w:basedOn w:val="1"/>
    <w:autoRedefine/>
    <w:qFormat/>
    <w:uiPriority w:val="0"/>
    <w:pPr>
      <w:spacing w:line="480" w:lineRule="auto"/>
      <w:outlineLvl w:val="0"/>
    </w:pPr>
    <w:rPr>
      <w:rFonts w:ascii="Arial" w:hAnsi="Arial" w:eastAsia="黑体" w:cs="Times New Roman"/>
      <w:sz w:val="24"/>
      <w:szCs w:val="22"/>
    </w:rPr>
  </w:style>
  <w:style w:type="paragraph" w:customStyle="1" w:styleId="28">
    <w:name w:val="标题正文"/>
    <w:basedOn w:val="1"/>
    <w:autoRedefine/>
    <w:qFormat/>
    <w:uiPriority w:val="0"/>
    <w:pPr>
      <w:jc w:val="center"/>
    </w:pPr>
    <w:rPr>
      <w:rFonts w:ascii="Times New Roman" w:hAnsi="Times New Roman" w:eastAsia="宋体" w:cs="Times New Roman"/>
      <w:color w:val="000000"/>
      <w:kern w:val="0"/>
      <w:szCs w:val="21"/>
    </w:rPr>
  </w:style>
  <w:style w:type="paragraph" w:customStyle="1" w:styleId="29">
    <w:name w:val="正文DG"/>
    <w:basedOn w:val="1"/>
    <w:autoRedefine/>
    <w:qFormat/>
    <w:uiPriority w:val="0"/>
    <w:pPr>
      <w:widowControl/>
      <w:snapToGrid w:val="0"/>
      <w:spacing w:line="440" w:lineRule="exact"/>
      <w:ind w:firstLine="480" w:firstLineChars="200"/>
      <w:jc w:val="left"/>
    </w:pPr>
    <w:rPr>
      <w:rFonts w:ascii="Times New Roman" w:hAnsi="Times New Roman" w:eastAsia="宋体" w:cs="Times New Roman"/>
      <w:color w:val="000000"/>
      <w:kern w:val="0"/>
      <w:sz w:val="24"/>
    </w:rPr>
  </w:style>
  <w:style w:type="paragraph" w:customStyle="1" w:styleId="30">
    <w:name w:val="二级标题DG"/>
    <w:basedOn w:val="14"/>
    <w:autoRedefine/>
    <w:qFormat/>
    <w:uiPriority w:val="0"/>
    <w:pPr>
      <w:widowControl/>
      <w:spacing w:before="50" w:beforeLines="50" w:after="50" w:afterLines="50" w:line="440" w:lineRule="exact"/>
      <w:jc w:val="left"/>
      <w:outlineLvl w:val="1"/>
    </w:pPr>
    <w:rPr>
      <w:rFonts w:eastAsia="宋体" w:cs="宋体"/>
      <w:b/>
      <w:kern w:val="0"/>
    </w:rPr>
  </w:style>
  <w:style w:type="paragraph" w:customStyle="1" w:styleId="31">
    <w:name w:val="一级标题DG"/>
    <w:basedOn w:val="1"/>
    <w:autoRedefine/>
    <w:qFormat/>
    <w:uiPriority w:val="0"/>
    <w:pPr>
      <w:widowControl/>
      <w:spacing w:line="480" w:lineRule="auto"/>
      <w:jc w:val="left"/>
      <w:outlineLvl w:val="0"/>
    </w:pPr>
    <w:rPr>
      <w:rFonts w:ascii="Arial" w:hAnsi="Arial" w:eastAsia="黑体" w:cs="宋体"/>
      <w:kern w:val="0"/>
      <w:sz w:val="28"/>
    </w:rPr>
  </w:style>
  <w:style w:type="character" w:customStyle="1" w:styleId="32">
    <w:name w:val="标题 1 字符"/>
    <w:basedOn w:val="18"/>
    <w:link w:val="2"/>
    <w:autoRedefine/>
    <w:qFormat/>
    <w:uiPriority w:val="9"/>
    <w:rPr>
      <w:rFonts w:asciiTheme="majorHAnsi" w:hAnsiTheme="majorHAnsi" w:eastAsiaTheme="majorEastAsia" w:cstheme="majorBidi"/>
      <w:color w:val="104862" w:themeColor="accent1" w:themeShade="BF"/>
      <w:sz w:val="48"/>
      <w:szCs w:val="48"/>
    </w:rPr>
  </w:style>
  <w:style w:type="character" w:customStyle="1" w:styleId="33">
    <w:name w:val="标题 2 字符"/>
    <w:basedOn w:val="18"/>
    <w:link w:val="3"/>
    <w:autoRedefine/>
    <w:semiHidden/>
    <w:qFormat/>
    <w:uiPriority w:val="9"/>
    <w:rPr>
      <w:rFonts w:asciiTheme="majorHAnsi" w:hAnsiTheme="majorHAnsi" w:eastAsiaTheme="majorEastAsia" w:cstheme="majorBidi"/>
      <w:color w:val="104862" w:themeColor="accent1" w:themeShade="BF"/>
      <w:sz w:val="40"/>
      <w:szCs w:val="40"/>
    </w:rPr>
  </w:style>
  <w:style w:type="character" w:customStyle="1" w:styleId="34">
    <w:name w:val="标题 3 字符"/>
    <w:basedOn w:val="18"/>
    <w:link w:val="4"/>
    <w:autoRedefine/>
    <w:semiHidden/>
    <w:qFormat/>
    <w:uiPriority w:val="9"/>
    <w:rPr>
      <w:rFonts w:asciiTheme="majorHAnsi" w:hAnsiTheme="majorHAnsi" w:eastAsiaTheme="majorEastAsia" w:cstheme="majorBidi"/>
      <w:color w:val="104862" w:themeColor="accent1" w:themeShade="BF"/>
      <w:sz w:val="32"/>
      <w:szCs w:val="32"/>
    </w:rPr>
  </w:style>
  <w:style w:type="character" w:customStyle="1" w:styleId="35">
    <w:name w:val="标题 5 字符"/>
    <w:basedOn w:val="18"/>
    <w:link w:val="6"/>
    <w:autoRedefine/>
    <w:semiHidden/>
    <w:qFormat/>
    <w:uiPriority w:val="9"/>
    <w:rPr>
      <w:rFonts w:cstheme="majorBidi"/>
      <w:color w:val="104862" w:themeColor="accent1" w:themeShade="BF"/>
      <w:sz w:val="24"/>
    </w:rPr>
  </w:style>
  <w:style w:type="character" w:customStyle="1" w:styleId="36">
    <w:name w:val="标题 6 字符"/>
    <w:basedOn w:val="18"/>
    <w:link w:val="7"/>
    <w:autoRedefine/>
    <w:semiHidden/>
    <w:qFormat/>
    <w:uiPriority w:val="9"/>
    <w:rPr>
      <w:rFonts w:cstheme="majorBidi"/>
      <w:b/>
      <w:bCs/>
      <w:color w:val="104862" w:themeColor="accent1" w:themeShade="BF"/>
    </w:rPr>
  </w:style>
  <w:style w:type="character" w:customStyle="1" w:styleId="37">
    <w:name w:val="标题 7 字符"/>
    <w:basedOn w:val="18"/>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8">
    <w:name w:val="标题 8 字符"/>
    <w:basedOn w:val="18"/>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9">
    <w:name w:val="标题 9 字符"/>
    <w:basedOn w:val="18"/>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40">
    <w:name w:val="标题 字符"/>
    <w:basedOn w:val="18"/>
    <w:link w:val="15"/>
    <w:autoRedefine/>
    <w:qFormat/>
    <w:uiPriority w:val="10"/>
    <w:rPr>
      <w:rFonts w:asciiTheme="majorHAnsi" w:hAnsiTheme="majorHAnsi" w:eastAsiaTheme="majorEastAsia" w:cstheme="majorBidi"/>
      <w:spacing w:val="-10"/>
      <w:kern w:val="28"/>
      <w:sz w:val="56"/>
      <w:szCs w:val="56"/>
    </w:rPr>
  </w:style>
  <w:style w:type="character" w:customStyle="1" w:styleId="41">
    <w:name w:val="副标题 字符"/>
    <w:basedOn w:val="18"/>
    <w:link w:val="13"/>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42">
    <w:name w:val="Quote"/>
    <w:basedOn w:val="1"/>
    <w:next w:val="1"/>
    <w:link w:val="43"/>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43">
    <w:name w:val="引用 字符"/>
    <w:basedOn w:val="18"/>
    <w:link w:val="42"/>
    <w:autoRedefine/>
    <w:qFormat/>
    <w:uiPriority w:val="29"/>
    <w:rPr>
      <w:i/>
      <w:iCs/>
      <w:color w:val="404040" w:themeColor="text1" w:themeTint="BF"/>
      <w14:textFill>
        <w14:solidFill>
          <w14:schemeClr w14:val="tx1">
            <w14:lumMod w14:val="75000"/>
            <w14:lumOff w14:val="25000"/>
          </w14:schemeClr>
        </w14:solidFill>
      </w14:textFill>
    </w:rPr>
  </w:style>
  <w:style w:type="character" w:customStyle="1" w:styleId="44">
    <w:name w:val="明显强调1"/>
    <w:basedOn w:val="18"/>
    <w:autoRedefine/>
    <w:qFormat/>
    <w:uiPriority w:val="21"/>
    <w:rPr>
      <w:i/>
      <w:iCs/>
      <w:color w:val="104862" w:themeColor="accent1" w:themeShade="BF"/>
    </w:rPr>
  </w:style>
  <w:style w:type="paragraph" w:styleId="45">
    <w:name w:val="Intense Quote"/>
    <w:basedOn w:val="1"/>
    <w:next w:val="1"/>
    <w:link w:val="46"/>
    <w:autoRedefine/>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6">
    <w:name w:val="明显引用 字符"/>
    <w:basedOn w:val="18"/>
    <w:link w:val="45"/>
    <w:autoRedefine/>
    <w:qFormat/>
    <w:uiPriority w:val="30"/>
    <w:rPr>
      <w:i/>
      <w:iCs/>
      <w:color w:val="104862" w:themeColor="accent1" w:themeShade="BF"/>
    </w:rPr>
  </w:style>
  <w:style w:type="character" w:customStyle="1" w:styleId="47">
    <w:name w:val="明显参考1"/>
    <w:basedOn w:val="18"/>
    <w:autoRedefine/>
    <w:qFormat/>
    <w:uiPriority w:val="32"/>
    <w:rPr>
      <w:b/>
      <w:bCs/>
      <w:smallCaps/>
      <w:color w:val="104862" w:themeColor="accent1" w:themeShade="BF"/>
      <w:spacing w:val="5"/>
    </w:rPr>
  </w:style>
  <w:style w:type="character" w:customStyle="1" w:styleId="48">
    <w:name w:val="页眉 字符"/>
    <w:basedOn w:val="18"/>
    <w:link w:val="12"/>
    <w:autoRedefine/>
    <w:qFormat/>
    <w:uiPriority w:val="99"/>
    <w:rPr>
      <w:sz w:val="18"/>
      <w:szCs w:val="18"/>
    </w:rPr>
  </w:style>
  <w:style w:type="character" w:customStyle="1" w:styleId="49">
    <w:name w:val="页脚 字符"/>
    <w:basedOn w:val="18"/>
    <w:link w:val="11"/>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609</Words>
  <Characters>637</Characters>
  <Lines>13</Lines>
  <Paragraphs>3</Paragraphs>
  <TotalTime>0</TotalTime>
  <ScaleCrop>false</ScaleCrop>
  <LinksUpToDate>false</LinksUpToDate>
  <CharactersWithSpaces>658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2024-04-16T11:53:00Z</dcterms:created>
  <dc:creator>孙鹏</dc:creator>
  <cp:lastModifiedBy>WPS_1717491947</cp:lastModifiedBy>
  <dcterms:modified xsi:type="dcterms:W3CDTF">2025-03-20T08:24:29Z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6E1040E078F949D8866E9EDC6889C954_13</vt:lpwstr>
  </property>
</Properties>
</file>